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7F5B" w14:textId="033BA9B0" w:rsidR="00727A4F" w:rsidRDefault="00661E9B" w:rsidP="00661E9B">
      <w:pPr>
        <w:pStyle w:val="Kop1"/>
      </w:pPr>
      <w:r>
        <w:t>Het einde van de hel</w:t>
      </w:r>
    </w:p>
    <w:p w14:paraId="717E0F06" w14:textId="7A79148F" w:rsidR="00661E9B" w:rsidRPr="00A12776" w:rsidRDefault="00C61070" w:rsidP="00A12776">
      <w:pPr>
        <w:spacing w:line="320" w:lineRule="exact"/>
        <w:rPr>
          <w:szCs w:val="24"/>
          <w:lang w:val="nl-BE" w:eastAsia="zh-CN"/>
        </w:rPr>
      </w:pPr>
      <w:r w:rsidRPr="00A12776">
        <w:rPr>
          <w:noProof/>
          <w:szCs w:val="24"/>
          <w:lang w:val="nl-BE" w:eastAsia="zh-CN"/>
        </w:rPr>
        <w:drawing>
          <wp:anchor distT="0" distB="0" distL="114300" distR="114300" simplePos="0" relativeHeight="251658240" behindDoc="0" locked="0" layoutInCell="1" allowOverlap="1" wp14:anchorId="7DFB2156" wp14:editId="6E03B591">
            <wp:simplePos x="0" y="0"/>
            <wp:positionH relativeFrom="column">
              <wp:posOffset>3317875</wp:posOffset>
            </wp:positionH>
            <wp:positionV relativeFrom="paragraph">
              <wp:posOffset>8255</wp:posOffset>
            </wp:positionV>
            <wp:extent cx="2182495" cy="3520440"/>
            <wp:effectExtent l="0" t="0" r="8255" b="3810"/>
            <wp:wrapSquare wrapText="bothSides"/>
            <wp:docPr id="1263603795" name="Afbeelding 2" descr="Afbeelding met tekst, Lettertype, typografie,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03795" name="Afbeelding 2" descr="Afbeelding met tekst, Lettertype, typografie, poster&#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2495" cy="352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3F1" w:rsidRPr="00A12776">
        <w:rPr>
          <w:szCs w:val="24"/>
          <w:lang w:val="nl-BE" w:eastAsia="zh-CN"/>
        </w:rPr>
        <w:t xml:space="preserve">Dit Bijbel spreekt over de hemel en de hel en de dag des oordeels. Er zijn teksten die op gespannen voet lijken te staan met ons gevoel van rechtvaardigheid. Dat geldt zeker voor de voorstelling van de scheiding van mensen onder het oordeel van God en het idee dat wat dan </w:t>
      </w:r>
      <w:r w:rsidR="00837BB6" w:rsidRPr="00A12776">
        <w:rPr>
          <w:szCs w:val="24"/>
          <w:lang w:val="nl-BE" w:eastAsia="zh-CN"/>
        </w:rPr>
        <w:t xml:space="preserve">wordt besloten </w:t>
      </w:r>
      <w:r w:rsidR="005673F1" w:rsidRPr="00A12776">
        <w:rPr>
          <w:szCs w:val="24"/>
          <w:lang w:val="nl-BE" w:eastAsia="zh-CN"/>
        </w:rPr>
        <w:t>onherroepelijk is.</w:t>
      </w:r>
    </w:p>
    <w:p w14:paraId="52EEE191" w14:textId="5FE1C6D1" w:rsidR="005673F1" w:rsidRPr="00A12776" w:rsidRDefault="005673F1" w:rsidP="00A12776">
      <w:pPr>
        <w:spacing w:line="320" w:lineRule="exact"/>
        <w:rPr>
          <w:szCs w:val="24"/>
          <w:lang w:val="nl-BE" w:eastAsia="zh-CN"/>
        </w:rPr>
      </w:pPr>
      <w:r w:rsidRPr="00A12776">
        <w:rPr>
          <w:szCs w:val="24"/>
          <w:lang w:val="nl-BE" w:eastAsia="zh-CN"/>
        </w:rPr>
        <w:t>Dit boek probeert een andere visie te verdedigen: de visie dat het uiteindelijk met alle mensen goed zal komen. Na de dood kunnen</w:t>
      </w:r>
      <w:r w:rsidR="00141E9E" w:rsidRPr="00A12776">
        <w:rPr>
          <w:szCs w:val="24"/>
          <w:lang w:val="nl-BE" w:eastAsia="zh-CN"/>
        </w:rPr>
        <w:t xml:space="preserve"> volgens de schrijver</w:t>
      </w:r>
      <w:r w:rsidRPr="00A12776">
        <w:rPr>
          <w:szCs w:val="24"/>
          <w:lang w:val="nl-BE" w:eastAsia="zh-CN"/>
        </w:rPr>
        <w:t xml:space="preserve"> mensen </w:t>
      </w:r>
      <w:r w:rsidR="00DF4D60" w:rsidRPr="00A12776">
        <w:rPr>
          <w:szCs w:val="24"/>
          <w:lang w:val="nl-BE" w:eastAsia="zh-CN"/>
        </w:rPr>
        <w:t>tijdelijk in de hel verblijven en daarna spiritueel veranderen</w:t>
      </w:r>
      <w:r w:rsidRPr="00A12776">
        <w:rPr>
          <w:szCs w:val="24"/>
          <w:lang w:val="nl-BE" w:eastAsia="zh-CN"/>
        </w:rPr>
        <w:t>.</w:t>
      </w:r>
    </w:p>
    <w:p w14:paraId="263ADC7A" w14:textId="4F3334B0" w:rsidR="00C61070" w:rsidRPr="00C61070" w:rsidRDefault="00C61070" w:rsidP="00C61070">
      <w:pPr>
        <w:rPr>
          <w:lang w:val="nl-BE" w:eastAsia="zh-CN"/>
        </w:rPr>
      </w:pPr>
    </w:p>
    <w:p w14:paraId="06D7B0CC" w14:textId="03D4EEA2" w:rsidR="00837BB6" w:rsidRDefault="00837BB6" w:rsidP="00A12776">
      <w:pPr>
        <w:spacing w:line="240" w:lineRule="auto"/>
        <w:rPr>
          <w:lang w:val="nl-BE" w:eastAsia="zh-CN"/>
        </w:rPr>
      </w:pPr>
      <w:r>
        <w:rPr>
          <w:lang w:val="nl-BE" w:eastAsia="zh-CN"/>
        </w:rPr>
        <w:t xml:space="preserve">In </w:t>
      </w:r>
      <w:r w:rsidRPr="00827DD8">
        <w:rPr>
          <w:b/>
          <w:bCs/>
          <w:lang w:val="nl-BE" w:eastAsia="zh-CN"/>
        </w:rPr>
        <w:t>het eerste deel</w:t>
      </w:r>
      <w:r>
        <w:rPr>
          <w:lang w:val="nl-BE" w:eastAsia="zh-CN"/>
        </w:rPr>
        <w:t xml:space="preserve"> van het boek</w:t>
      </w:r>
      <w:r w:rsidR="00517818">
        <w:rPr>
          <w:lang w:val="nl-BE" w:eastAsia="zh-CN"/>
        </w:rPr>
        <w:t xml:space="preserve"> vertrekt </w:t>
      </w:r>
      <w:r w:rsidR="00A12776">
        <w:rPr>
          <w:lang w:val="nl-BE" w:eastAsia="zh-CN"/>
        </w:rPr>
        <w:t>Reinier Sonneveld (</w:t>
      </w:r>
      <w:r w:rsidR="00517818">
        <w:rPr>
          <w:lang w:val="nl-BE" w:eastAsia="zh-CN"/>
        </w:rPr>
        <w:t>RS</w:t>
      </w:r>
      <w:r w:rsidR="00A12776">
        <w:rPr>
          <w:lang w:val="nl-BE" w:eastAsia="zh-CN"/>
        </w:rPr>
        <w:t>)</w:t>
      </w:r>
      <w:r w:rsidR="00517818">
        <w:rPr>
          <w:lang w:val="nl-BE" w:eastAsia="zh-CN"/>
        </w:rPr>
        <w:t xml:space="preserve"> vanuit een sceptisch standpunt. </w:t>
      </w:r>
    </w:p>
    <w:p w14:paraId="50E87E07" w14:textId="221EF328" w:rsidR="00827DD8" w:rsidRDefault="00827DD8" w:rsidP="00A12776">
      <w:pPr>
        <w:spacing w:line="240" w:lineRule="auto"/>
        <w:rPr>
          <w:lang w:val="nl-BE" w:eastAsia="zh-CN"/>
        </w:rPr>
      </w:pPr>
      <w:r>
        <w:rPr>
          <w:lang w:val="nl-BE" w:eastAsia="zh-CN"/>
        </w:rPr>
        <w:t>Is het eigenlijk wel realistisch om te geloven in een leven na de dood?</w:t>
      </w:r>
      <w:r w:rsidR="00AE7551">
        <w:rPr>
          <w:lang w:val="nl-BE" w:eastAsia="zh-CN"/>
        </w:rPr>
        <w:t xml:space="preserve"> Kunnen </w:t>
      </w:r>
      <w:proofErr w:type="spellStart"/>
      <w:r w:rsidR="00AE7551">
        <w:rPr>
          <w:lang w:val="nl-BE" w:eastAsia="zh-CN"/>
        </w:rPr>
        <w:t>bijna-dood-ervaringen</w:t>
      </w:r>
      <w:proofErr w:type="spellEnd"/>
      <w:r w:rsidR="00AE7551">
        <w:rPr>
          <w:lang w:val="nl-BE" w:eastAsia="zh-CN"/>
        </w:rPr>
        <w:t xml:space="preserve"> (</w:t>
      </w:r>
      <w:proofErr w:type="spellStart"/>
      <w:r w:rsidR="00AE7551">
        <w:rPr>
          <w:lang w:val="nl-BE" w:eastAsia="zh-CN"/>
        </w:rPr>
        <w:t>BDE’s</w:t>
      </w:r>
      <w:proofErr w:type="spellEnd"/>
      <w:r w:rsidR="00AE7551">
        <w:rPr>
          <w:lang w:val="nl-BE" w:eastAsia="zh-CN"/>
        </w:rPr>
        <w:t>) iets van bewijs aandragen</w:t>
      </w:r>
      <w:r w:rsidR="001752BC">
        <w:rPr>
          <w:lang w:val="nl-BE" w:eastAsia="zh-CN"/>
        </w:rPr>
        <w:t>?</w:t>
      </w:r>
    </w:p>
    <w:p w14:paraId="0237B022" w14:textId="69434B90" w:rsidR="00827DD8" w:rsidRDefault="00827DD8" w:rsidP="00A12776">
      <w:pPr>
        <w:spacing w:line="240" w:lineRule="auto"/>
        <w:rPr>
          <w:lang w:val="nl-BE" w:eastAsia="zh-CN"/>
        </w:rPr>
      </w:pPr>
      <w:r>
        <w:rPr>
          <w:lang w:val="nl-BE" w:eastAsia="zh-CN"/>
        </w:rPr>
        <w:t>Toen RS</w:t>
      </w:r>
      <w:r w:rsidR="00A12776">
        <w:rPr>
          <w:lang w:val="nl-BE" w:eastAsia="zh-CN"/>
        </w:rPr>
        <w:t xml:space="preserve"> </w:t>
      </w:r>
      <w:r>
        <w:rPr>
          <w:lang w:val="nl-BE" w:eastAsia="zh-CN"/>
        </w:rPr>
        <w:t>tien jaar was</w:t>
      </w:r>
      <w:r w:rsidR="00141E9E">
        <w:rPr>
          <w:lang w:val="nl-BE" w:eastAsia="zh-CN"/>
        </w:rPr>
        <w:t>,</w:t>
      </w:r>
      <w:r>
        <w:rPr>
          <w:lang w:val="nl-BE" w:eastAsia="zh-CN"/>
        </w:rPr>
        <w:t xml:space="preserve"> werd hij in Frankrijk gebeten door een aspisadder. Hij kwam in een crisis, werd onder narcose gebracht en geopereerd. Toen kreeg hij een uittredingservaring. Hij kon bepaalde details van de operatie beschrijven, die hij onmogelijk kon weten.</w:t>
      </w:r>
    </w:p>
    <w:p w14:paraId="3C6056D5" w14:textId="1085B7A2" w:rsidR="00DF4D60" w:rsidRPr="009D196F" w:rsidRDefault="00DF4D60" w:rsidP="00A12776">
      <w:pPr>
        <w:spacing w:line="240" w:lineRule="auto"/>
        <w:rPr>
          <w:lang w:val="nl-BE" w:eastAsia="zh-CN"/>
        </w:rPr>
      </w:pPr>
      <w:r>
        <w:rPr>
          <w:lang w:val="nl-BE" w:eastAsia="zh-CN"/>
        </w:rPr>
        <w:t xml:space="preserve">Je kunt allerlei theorieën bedenken om dat te verklaren. </w:t>
      </w:r>
      <w:r w:rsidR="00AE7551">
        <w:rPr>
          <w:lang w:val="nl-BE" w:eastAsia="zh-CN"/>
        </w:rPr>
        <w:t>Er is echter een onderzoek gedaan naar de nauwkeurigheid van de beschrijving van de reanimatie door mensen</w:t>
      </w:r>
      <w:r w:rsidR="001752BC">
        <w:rPr>
          <w:lang w:val="nl-BE" w:eastAsia="zh-CN"/>
        </w:rPr>
        <w:t xml:space="preserve"> </w:t>
      </w:r>
      <w:r w:rsidR="00AE7551">
        <w:rPr>
          <w:lang w:val="nl-BE" w:eastAsia="zh-CN"/>
        </w:rPr>
        <w:t xml:space="preserve">met een buitenlichamelijke ervaring. Men heeft dit vergeleken met </w:t>
      </w:r>
      <w:r w:rsidR="00B41558">
        <w:rPr>
          <w:lang w:val="nl-BE" w:eastAsia="zh-CN"/>
        </w:rPr>
        <w:t>de reconstructie van een reanimatie door mensen zonder BDE. Het bleek dat de groep met een buitenlichamelijke ervaring veel preciezer weergaf wat er was gebeurd tijdens hun reanimatie, dan de controle groep</w:t>
      </w:r>
      <w:r w:rsidR="009D196F">
        <w:rPr>
          <w:lang w:val="nl-BE" w:eastAsia="zh-CN"/>
        </w:rPr>
        <w:t xml:space="preserve"> (Michael </w:t>
      </w:r>
      <w:proofErr w:type="spellStart"/>
      <w:r w:rsidR="009D196F">
        <w:rPr>
          <w:lang w:val="nl-BE" w:eastAsia="zh-CN"/>
        </w:rPr>
        <w:t>Sabom</w:t>
      </w:r>
      <w:proofErr w:type="spellEnd"/>
      <w:r w:rsidR="009D196F">
        <w:rPr>
          <w:lang w:val="nl-BE" w:eastAsia="zh-CN"/>
        </w:rPr>
        <w:t xml:space="preserve">, </w:t>
      </w:r>
      <w:r w:rsidR="009D196F">
        <w:rPr>
          <w:i/>
          <w:iCs/>
          <w:lang w:val="nl-BE" w:eastAsia="zh-CN"/>
        </w:rPr>
        <w:t xml:space="preserve">Herinneringen aan de dood,  </w:t>
      </w:r>
      <w:r w:rsidR="009D196F">
        <w:rPr>
          <w:lang w:val="nl-BE" w:eastAsia="zh-CN"/>
        </w:rPr>
        <w:t xml:space="preserve">1983, </w:t>
      </w:r>
      <w:proofErr w:type="spellStart"/>
      <w:r w:rsidR="009D196F">
        <w:rPr>
          <w:lang w:val="nl-BE" w:eastAsia="zh-CN"/>
        </w:rPr>
        <w:t>pag</w:t>
      </w:r>
      <w:proofErr w:type="spellEnd"/>
      <w:r w:rsidR="009D196F">
        <w:rPr>
          <w:lang w:val="nl-BE" w:eastAsia="zh-CN"/>
        </w:rPr>
        <w:t xml:space="preserve"> 84).</w:t>
      </w:r>
    </w:p>
    <w:p w14:paraId="2D6CB6CF" w14:textId="1211E13D" w:rsidR="00827DD8" w:rsidRDefault="00827DD8" w:rsidP="00A12776">
      <w:pPr>
        <w:spacing w:line="240" w:lineRule="auto"/>
        <w:rPr>
          <w:lang w:val="nl-BE" w:eastAsia="zh-CN"/>
        </w:rPr>
      </w:pPr>
      <w:r>
        <w:rPr>
          <w:lang w:val="nl-BE" w:eastAsia="zh-CN"/>
        </w:rPr>
        <w:t xml:space="preserve">RS geeft een </w:t>
      </w:r>
      <w:r w:rsidR="00B41558">
        <w:rPr>
          <w:lang w:val="nl-BE" w:eastAsia="zh-CN"/>
        </w:rPr>
        <w:t xml:space="preserve">verdere </w:t>
      </w:r>
      <w:r>
        <w:rPr>
          <w:lang w:val="nl-BE" w:eastAsia="zh-CN"/>
        </w:rPr>
        <w:t xml:space="preserve">beschrijving van </w:t>
      </w:r>
      <w:proofErr w:type="spellStart"/>
      <w:r>
        <w:rPr>
          <w:lang w:val="nl-BE" w:eastAsia="zh-CN"/>
        </w:rPr>
        <w:t>BDE’s</w:t>
      </w:r>
      <w:proofErr w:type="spellEnd"/>
      <w:r>
        <w:rPr>
          <w:lang w:val="nl-BE" w:eastAsia="zh-CN"/>
        </w:rPr>
        <w:t xml:space="preserve">: de </w:t>
      </w:r>
      <w:proofErr w:type="spellStart"/>
      <w:r>
        <w:rPr>
          <w:lang w:val="nl-BE" w:eastAsia="zh-CN"/>
        </w:rPr>
        <w:t>levensveranderende</w:t>
      </w:r>
      <w:proofErr w:type="spellEnd"/>
      <w:r>
        <w:rPr>
          <w:lang w:val="nl-BE" w:eastAsia="zh-CN"/>
        </w:rPr>
        <w:t xml:space="preserve"> ervaring, de terugblik op het leven, </w:t>
      </w:r>
      <w:r w:rsidR="00B41558">
        <w:rPr>
          <w:lang w:val="nl-BE" w:eastAsia="zh-CN"/>
        </w:rPr>
        <w:t xml:space="preserve">enz. </w:t>
      </w:r>
      <w:r>
        <w:rPr>
          <w:lang w:val="nl-BE" w:eastAsia="zh-CN"/>
        </w:rPr>
        <w:t>Hij concludeert dat veel ervaringen wijzen in de richting van een ‘bovennatuurlijke verklaring’.</w:t>
      </w:r>
    </w:p>
    <w:p w14:paraId="656B371D" w14:textId="77777777" w:rsidR="00827DD8" w:rsidRDefault="00827DD8" w:rsidP="00A12776">
      <w:pPr>
        <w:spacing w:line="240" w:lineRule="auto"/>
        <w:rPr>
          <w:lang w:val="nl-BE" w:eastAsia="zh-CN"/>
        </w:rPr>
      </w:pPr>
    </w:p>
    <w:p w14:paraId="317F00D5" w14:textId="730D825B" w:rsidR="00517818" w:rsidRDefault="00517818" w:rsidP="00A12776">
      <w:pPr>
        <w:spacing w:line="240" w:lineRule="auto"/>
        <w:rPr>
          <w:lang w:val="nl-BE" w:eastAsia="zh-CN"/>
        </w:rPr>
      </w:pPr>
      <w:r>
        <w:rPr>
          <w:lang w:val="nl-BE" w:eastAsia="zh-CN"/>
        </w:rPr>
        <w:t xml:space="preserve">Uiteraard komt in </w:t>
      </w:r>
      <w:r w:rsidR="00141E9E">
        <w:rPr>
          <w:lang w:val="nl-BE" w:eastAsia="zh-CN"/>
        </w:rPr>
        <w:t xml:space="preserve">het eerste </w:t>
      </w:r>
      <w:r>
        <w:rPr>
          <w:lang w:val="nl-BE" w:eastAsia="zh-CN"/>
        </w:rPr>
        <w:t>deel de vraag naar het lijden en de rol van God daarin. RS zegt: ‘op het diepste niveau staan we sprakeloos</w:t>
      </w:r>
      <w:r w:rsidR="00827DD8">
        <w:rPr>
          <w:lang w:val="nl-BE" w:eastAsia="zh-CN"/>
        </w:rPr>
        <w:t>’</w:t>
      </w:r>
      <w:r w:rsidR="00141E9E">
        <w:rPr>
          <w:lang w:val="nl-BE" w:eastAsia="zh-CN"/>
        </w:rPr>
        <w:t xml:space="preserve"> (74)</w:t>
      </w:r>
      <w:r>
        <w:rPr>
          <w:lang w:val="nl-BE" w:eastAsia="zh-CN"/>
        </w:rPr>
        <w:t>. Maar het geloof in hemel en een goddelijk oordeel komt wel tegemoet aan onze behoefte aan rechtvaardigheid. ‘Misschien is het wel een morele plicht om te hopen op een hiernamaals’ (87).</w:t>
      </w:r>
    </w:p>
    <w:p w14:paraId="3296FB97" w14:textId="77777777" w:rsidR="00141E9E" w:rsidRDefault="00141E9E" w:rsidP="00A12776">
      <w:pPr>
        <w:spacing w:line="240" w:lineRule="auto"/>
        <w:rPr>
          <w:lang w:val="nl-BE" w:eastAsia="zh-CN"/>
        </w:rPr>
      </w:pPr>
    </w:p>
    <w:p w14:paraId="2F34CC85" w14:textId="096F9884" w:rsidR="00141E9E" w:rsidRDefault="00141E9E" w:rsidP="00A12776">
      <w:pPr>
        <w:spacing w:line="240" w:lineRule="auto"/>
        <w:rPr>
          <w:lang w:val="nl-BE" w:eastAsia="zh-CN"/>
        </w:rPr>
      </w:pPr>
      <w:r>
        <w:rPr>
          <w:lang w:val="nl-BE" w:eastAsia="zh-CN"/>
        </w:rPr>
        <w:t xml:space="preserve">Het </w:t>
      </w:r>
      <w:r w:rsidRPr="00141E9E">
        <w:rPr>
          <w:b/>
          <w:bCs/>
          <w:lang w:val="nl-BE" w:eastAsia="zh-CN"/>
        </w:rPr>
        <w:t>tweede deel</w:t>
      </w:r>
      <w:r>
        <w:rPr>
          <w:b/>
          <w:bCs/>
          <w:lang w:val="nl-BE" w:eastAsia="zh-CN"/>
        </w:rPr>
        <w:t xml:space="preserve"> </w:t>
      </w:r>
      <w:r>
        <w:rPr>
          <w:lang w:val="nl-BE" w:eastAsia="zh-CN"/>
        </w:rPr>
        <w:t>heet: Waarom alles zal genezen.</w:t>
      </w:r>
    </w:p>
    <w:p w14:paraId="04436C5F" w14:textId="3EC3BD33" w:rsidR="00141E9E" w:rsidRDefault="00141E9E" w:rsidP="00A12776">
      <w:pPr>
        <w:spacing w:line="240" w:lineRule="auto"/>
        <w:rPr>
          <w:lang w:val="nl-BE" w:eastAsia="zh-CN"/>
        </w:rPr>
      </w:pPr>
      <w:r>
        <w:rPr>
          <w:lang w:val="nl-BE" w:eastAsia="zh-CN"/>
        </w:rPr>
        <w:t>Een leuk zinnetje in het boek is: ‘</w:t>
      </w:r>
      <w:proofErr w:type="spellStart"/>
      <w:r w:rsidRPr="00135960">
        <w:rPr>
          <w:b/>
          <w:bCs/>
          <w:i/>
          <w:iCs/>
          <w:lang w:val="nl-BE" w:eastAsia="zh-CN"/>
        </w:rPr>
        <w:t>infernalisten</w:t>
      </w:r>
      <w:proofErr w:type="spellEnd"/>
      <w:r>
        <w:rPr>
          <w:lang w:val="nl-BE" w:eastAsia="zh-CN"/>
        </w:rPr>
        <w:t xml:space="preserve">, die in een eindeloze hel geloven en </w:t>
      </w:r>
      <w:r w:rsidRPr="00135960">
        <w:rPr>
          <w:b/>
          <w:bCs/>
          <w:i/>
          <w:iCs/>
          <w:lang w:val="nl-BE" w:eastAsia="zh-CN"/>
        </w:rPr>
        <w:t>materialisten</w:t>
      </w:r>
      <w:r>
        <w:rPr>
          <w:lang w:val="nl-BE" w:eastAsia="zh-CN"/>
        </w:rPr>
        <w:t xml:space="preserve">, die niet in een hiernamaals geloven, zien allebei dit leven als de enige kans.’ </w:t>
      </w:r>
    </w:p>
    <w:p w14:paraId="479EC829" w14:textId="0A5FAD69" w:rsidR="00141E9E" w:rsidRDefault="00141E9E" w:rsidP="00A12776">
      <w:pPr>
        <w:spacing w:line="240" w:lineRule="auto"/>
        <w:rPr>
          <w:lang w:val="nl-BE" w:eastAsia="zh-CN"/>
        </w:rPr>
      </w:pPr>
      <w:r>
        <w:rPr>
          <w:lang w:val="nl-BE" w:eastAsia="zh-CN"/>
        </w:rPr>
        <w:t xml:space="preserve">RS </w:t>
      </w:r>
      <w:r w:rsidR="007C28F1">
        <w:rPr>
          <w:lang w:val="nl-BE" w:eastAsia="zh-CN"/>
        </w:rPr>
        <w:t>heeft een orthodox-protestantse ach</w:t>
      </w:r>
      <w:r w:rsidR="00AC5384">
        <w:rPr>
          <w:lang w:val="nl-BE" w:eastAsia="zh-CN"/>
        </w:rPr>
        <w:t>t</w:t>
      </w:r>
      <w:r w:rsidR="007C28F1">
        <w:rPr>
          <w:lang w:val="nl-BE" w:eastAsia="zh-CN"/>
        </w:rPr>
        <w:t xml:space="preserve">ergrond. </w:t>
      </w:r>
      <w:r w:rsidR="005821C7">
        <w:rPr>
          <w:lang w:val="nl-BE" w:eastAsia="zh-CN"/>
        </w:rPr>
        <w:t>Hij heeft om die reden veel gesprekken gehad met  reformatorische christenen op de Bible Belt van Nederland. Er zit een enorme tegenstrijdigheid in hun denken: een eeuwige hel gecreëerd door een liefdevolle God. Als je hen hiermee confronteert is het antwoord: ‘we kunnen God niet narekenen’. Dit klinkt bescheiden, maar het betekent vooral: ‘nu moet je zwijgen.’</w:t>
      </w:r>
    </w:p>
    <w:p w14:paraId="064F5E82" w14:textId="5311544C" w:rsidR="005821C7" w:rsidRDefault="005821C7" w:rsidP="00A12776">
      <w:pPr>
        <w:spacing w:line="240" w:lineRule="auto"/>
        <w:rPr>
          <w:lang w:val="nl-BE" w:eastAsia="zh-CN"/>
        </w:rPr>
      </w:pPr>
      <w:r>
        <w:rPr>
          <w:lang w:val="nl-BE" w:eastAsia="zh-CN"/>
        </w:rPr>
        <w:t>RS stelt dat in de voorstelling van een eindeloze straf alle proporties zoek zijn. Het correspondeert niet met ons rechtsgevoel, want naast straffend recht bestaat er ook herstelrecht. Ook is het wreed als familieleden en vrienden van elkaar worden gescheiden door het definitieve oordeel over hun leven.</w:t>
      </w:r>
    </w:p>
    <w:p w14:paraId="3BA789CE" w14:textId="26C85D79" w:rsidR="005821C7" w:rsidRDefault="005821C7" w:rsidP="00A12776">
      <w:pPr>
        <w:spacing w:line="240" w:lineRule="auto"/>
        <w:rPr>
          <w:lang w:val="nl-BE" w:eastAsia="zh-CN"/>
        </w:rPr>
      </w:pPr>
      <w:r>
        <w:rPr>
          <w:lang w:val="nl-BE" w:eastAsia="zh-CN"/>
        </w:rPr>
        <w:t xml:space="preserve">C.S. Lewis zegt: ‘de hel zit van binnenuit op slot.’ </w:t>
      </w:r>
      <w:r w:rsidR="00135960">
        <w:rPr>
          <w:lang w:val="nl-BE" w:eastAsia="zh-CN"/>
        </w:rPr>
        <w:t>Dit is niet gebaseerd op feiten. Als je tegen gevangenen zegt: jullie mogen de gevangenis verlaten, zullen de meesten inderdaad vertrekken. Misschien zullen enkelen</w:t>
      </w:r>
      <w:r w:rsidR="001221C7">
        <w:rPr>
          <w:lang w:val="nl-BE" w:eastAsia="zh-CN"/>
        </w:rPr>
        <w:t xml:space="preserve"> eerst nog</w:t>
      </w:r>
      <w:r w:rsidR="00135960">
        <w:rPr>
          <w:lang w:val="nl-BE" w:eastAsia="zh-CN"/>
        </w:rPr>
        <w:t xml:space="preserve"> in de gevangenis blijven</w:t>
      </w:r>
      <w:r w:rsidR="001221C7">
        <w:rPr>
          <w:lang w:val="nl-BE" w:eastAsia="zh-CN"/>
        </w:rPr>
        <w:t>, maar niet definitief.</w:t>
      </w:r>
    </w:p>
    <w:p w14:paraId="6DBB14B2" w14:textId="77777777" w:rsidR="00A65A56" w:rsidRDefault="00A65A56" w:rsidP="00A12776">
      <w:pPr>
        <w:spacing w:line="240" w:lineRule="auto"/>
        <w:rPr>
          <w:lang w:val="nl-BE" w:eastAsia="zh-CN"/>
        </w:rPr>
      </w:pPr>
    </w:p>
    <w:p w14:paraId="779ACE6E" w14:textId="395E3243" w:rsidR="00A65A56" w:rsidRDefault="00A65A56" w:rsidP="00A12776">
      <w:pPr>
        <w:spacing w:line="240" w:lineRule="auto"/>
        <w:rPr>
          <w:lang w:val="nl-BE" w:eastAsia="zh-CN"/>
        </w:rPr>
      </w:pPr>
      <w:r>
        <w:rPr>
          <w:lang w:val="nl-BE" w:eastAsia="zh-CN"/>
        </w:rPr>
        <w:t>Dit zijn allemaal logische redeneringen.</w:t>
      </w:r>
    </w:p>
    <w:p w14:paraId="4950C4DF" w14:textId="5DFE219C" w:rsidR="00A65A56" w:rsidRDefault="00A65A56" w:rsidP="00A12776">
      <w:pPr>
        <w:spacing w:line="240" w:lineRule="auto"/>
        <w:rPr>
          <w:lang w:val="nl-BE" w:eastAsia="zh-CN"/>
        </w:rPr>
      </w:pPr>
      <w:r>
        <w:rPr>
          <w:lang w:val="nl-BE" w:eastAsia="zh-CN"/>
        </w:rPr>
        <w:t>Maar hoe zit het concreet met de Bijbel?</w:t>
      </w:r>
    </w:p>
    <w:p w14:paraId="64375253" w14:textId="2DE24F68" w:rsidR="00A65A56" w:rsidRDefault="00A65A56" w:rsidP="00A12776">
      <w:pPr>
        <w:spacing w:line="240" w:lineRule="auto"/>
        <w:rPr>
          <w:lang w:val="nl-BE" w:eastAsia="zh-CN"/>
        </w:rPr>
      </w:pPr>
      <w:r>
        <w:rPr>
          <w:lang w:val="nl-BE" w:eastAsia="zh-CN"/>
        </w:rPr>
        <w:t>In de bijlagen wordt daar meer concreet op ingegaan.</w:t>
      </w:r>
    </w:p>
    <w:p w14:paraId="29E0141A" w14:textId="099E872E" w:rsidR="00A65A56" w:rsidRDefault="00DF4D60" w:rsidP="00A12776">
      <w:pPr>
        <w:spacing w:line="240" w:lineRule="auto"/>
        <w:rPr>
          <w:lang w:val="nl-BE" w:eastAsia="zh-CN"/>
        </w:rPr>
      </w:pPr>
      <w:r>
        <w:rPr>
          <w:lang w:val="nl-BE" w:eastAsia="zh-CN"/>
        </w:rPr>
        <w:t>Er zijn een aantal teksten die universalistisch zijn, dat wil zeggen dat het heil voor iedereen is.</w:t>
      </w:r>
    </w:p>
    <w:p w14:paraId="7C95B169" w14:textId="1AABCD36" w:rsidR="00DF4D60" w:rsidRDefault="00DF4D60" w:rsidP="00A12776">
      <w:pPr>
        <w:spacing w:line="240" w:lineRule="auto"/>
        <w:rPr>
          <w:lang w:val="nl-BE" w:eastAsia="zh-CN"/>
        </w:rPr>
      </w:pPr>
      <w:r>
        <w:rPr>
          <w:lang w:val="nl-BE" w:eastAsia="zh-CN"/>
        </w:rPr>
        <w:t>Jezus zal iedereen tot zich trekken (Joh 12:31,32). Hij brengt verzoening voor de christenen en de hele wereld (1 Joh 2:2). Christus is gekomen om alles met zich te verzoenen (Kol 1:15-28).</w:t>
      </w:r>
    </w:p>
    <w:p w14:paraId="42F73324" w14:textId="673B6183" w:rsidR="00DF4D60" w:rsidRDefault="00DF4D60" w:rsidP="00A12776">
      <w:pPr>
        <w:spacing w:line="240" w:lineRule="auto"/>
        <w:rPr>
          <w:lang w:val="nl-BE" w:eastAsia="zh-CN"/>
        </w:rPr>
      </w:pPr>
      <w:r>
        <w:rPr>
          <w:lang w:val="nl-BE" w:eastAsia="zh-CN"/>
        </w:rPr>
        <w:t>De meest indrukwekkende</w:t>
      </w:r>
      <w:r w:rsidR="009A2470">
        <w:rPr>
          <w:lang w:val="nl-BE" w:eastAsia="zh-CN"/>
        </w:rPr>
        <w:t xml:space="preserve"> universalistische</w:t>
      </w:r>
      <w:r>
        <w:rPr>
          <w:lang w:val="nl-BE" w:eastAsia="zh-CN"/>
        </w:rPr>
        <w:t xml:space="preserve"> teksten zijn de de volgende twee teksten.</w:t>
      </w:r>
    </w:p>
    <w:p w14:paraId="1BE7F255" w14:textId="57FB1305" w:rsidR="00DF4D60" w:rsidRDefault="00DF4D60" w:rsidP="00A12776">
      <w:pPr>
        <w:spacing w:line="240" w:lineRule="auto"/>
        <w:rPr>
          <w:lang w:val="nl-BE" w:eastAsia="zh-CN"/>
        </w:rPr>
      </w:pPr>
      <w:r>
        <w:rPr>
          <w:lang w:val="nl-BE" w:eastAsia="zh-CN"/>
        </w:rPr>
        <w:t>In 1 Kor 15:20 en verder</w:t>
      </w:r>
      <w:r w:rsidR="009A2470">
        <w:rPr>
          <w:lang w:val="nl-BE" w:eastAsia="zh-CN"/>
        </w:rPr>
        <w:t>, waar</w:t>
      </w:r>
      <w:r>
        <w:rPr>
          <w:lang w:val="nl-BE" w:eastAsia="zh-CN"/>
        </w:rPr>
        <w:t xml:space="preserve"> staat: Als het einde gekomen is zal Christus zich aan de Vader onderwerpen en zal God zijn ‘alles in allen’.</w:t>
      </w:r>
    </w:p>
    <w:p w14:paraId="1A51FCD3" w14:textId="4E3C2029" w:rsidR="00B41558" w:rsidRDefault="00DF4D60" w:rsidP="00A12776">
      <w:pPr>
        <w:spacing w:line="240" w:lineRule="auto"/>
        <w:rPr>
          <w:lang w:val="nl-BE" w:eastAsia="zh-CN"/>
        </w:rPr>
      </w:pPr>
      <w:r>
        <w:rPr>
          <w:lang w:val="nl-BE" w:eastAsia="zh-CN"/>
        </w:rPr>
        <w:t>In Rom 9-11 stelt Paulus de vraag waarom het joodse volk de boodschap van het evangelie niet heeft aangenomen.</w:t>
      </w:r>
      <w:r w:rsidR="00B41558">
        <w:rPr>
          <w:lang w:val="nl-BE" w:eastAsia="zh-CN"/>
        </w:rPr>
        <w:t xml:space="preserve"> De ontknoping komt aan het eind als Paulus zegt dat de onbuigzaamheid van zijn volk ertoe geleid heeft dat het evangelie aan de heidenen is verkondigd. Maar, zegt Paulus, nadat </w:t>
      </w:r>
      <w:r w:rsidR="00E81E24">
        <w:rPr>
          <w:lang w:val="nl-BE" w:eastAsia="zh-CN"/>
        </w:rPr>
        <w:t>alle heidenen zijn toegetreden,</w:t>
      </w:r>
      <w:r w:rsidR="00B41558">
        <w:rPr>
          <w:lang w:val="nl-BE" w:eastAsia="zh-CN"/>
        </w:rPr>
        <w:t xml:space="preserve"> </w:t>
      </w:r>
      <w:r w:rsidR="001221C7">
        <w:rPr>
          <w:lang w:val="nl-BE" w:eastAsia="zh-CN"/>
        </w:rPr>
        <w:t>‘</w:t>
      </w:r>
      <w:r w:rsidR="00B41558">
        <w:rPr>
          <w:lang w:val="nl-BE" w:eastAsia="zh-CN"/>
        </w:rPr>
        <w:t>zal heel Israël worden gered</w:t>
      </w:r>
      <w:r w:rsidR="001221C7">
        <w:rPr>
          <w:lang w:val="nl-BE" w:eastAsia="zh-CN"/>
        </w:rPr>
        <w:t>’ (11:6)</w:t>
      </w:r>
      <w:r w:rsidR="00E81E24">
        <w:rPr>
          <w:lang w:val="nl-BE" w:eastAsia="zh-CN"/>
        </w:rPr>
        <w:t>.</w:t>
      </w:r>
    </w:p>
    <w:p w14:paraId="25E75D66" w14:textId="77777777" w:rsidR="00E81E24" w:rsidRDefault="00E81E24" w:rsidP="00A12776">
      <w:pPr>
        <w:spacing w:line="240" w:lineRule="auto"/>
        <w:rPr>
          <w:lang w:val="nl-BE" w:eastAsia="zh-CN"/>
        </w:rPr>
      </w:pPr>
    </w:p>
    <w:p w14:paraId="14E47777" w14:textId="1BE4C275" w:rsidR="00E81E24" w:rsidRDefault="00E81E24" w:rsidP="00A12776">
      <w:pPr>
        <w:spacing w:line="240" w:lineRule="auto"/>
        <w:rPr>
          <w:i/>
          <w:iCs/>
          <w:lang w:val="nl-BE" w:eastAsia="zh-CN"/>
        </w:rPr>
      </w:pPr>
      <w:r>
        <w:rPr>
          <w:lang w:val="nl-BE" w:eastAsia="zh-CN"/>
        </w:rPr>
        <w:t xml:space="preserve">Belangrijk in het betoog van RS is de vertaling van het woord </w:t>
      </w:r>
      <w:proofErr w:type="spellStart"/>
      <w:r>
        <w:rPr>
          <w:i/>
          <w:iCs/>
          <w:lang w:val="nl-BE" w:eastAsia="zh-CN"/>
        </w:rPr>
        <w:t>aionios</w:t>
      </w:r>
      <w:proofErr w:type="spellEnd"/>
      <w:r>
        <w:rPr>
          <w:i/>
          <w:iCs/>
          <w:lang w:val="nl-BE" w:eastAsia="zh-CN"/>
        </w:rPr>
        <w:t xml:space="preserve">, </w:t>
      </w:r>
      <w:r>
        <w:rPr>
          <w:lang w:val="nl-BE" w:eastAsia="zh-CN"/>
        </w:rPr>
        <w:t xml:space="preserve">dat gangbaar vertaald wordt met ‘eeuwig’. Het is echter volgens hem beter het te vertalen met </w:t>
      </w:r>
      <w:r>
        <w:rPr>
          <w:i/>
          <w:iCs/>
          <w:lang w:val="nl-BE" w:eastAsia="zh-CN"/>
        </w:rPr>
        <w:t xml:space="preserve">de toekomstige wereld. </w:t>
      </w:r>
    </w:p>
    <w:p w14:paraId="7B10C0FB" w14:textId="0ECEB539" w:rsidR="00E81E24" w:rsidRDefault="00E81E24" w:rsidP="00A12776">
      <w:pPr>
        <w:spacing w:line="240" w:lineRule="auto"/>
        <w:rPr>
          <w:lang w:val="nl-BE" w:eastAsia="zh-CN"/>
        </w:rPr>
      </w:pPr>
      <w:r>
        <w:rPr>
          <w:lang w:val="nl-BE" w:eastAsia="zh-CN"/>
        </w:rPr>
        <w:t>Hoewel ik het eens ben met de stelling</w:t>
      </w:r>
      <w:r w:rsidR="007F0554">
        <w:rPr>
          <w:lang w:val="nl-BE" w:eastAsia="zh-CN"/>
        </w:rPr>
        <w:t xml:space="preserve"> van RS</w:t>
      </w:r>
      <w:r>
        <w:rPr>
          <w:lang w:val="nl-BE" w:eastAsia="zh-CN"/>
        </w:rPr>
        <w:t xml:space="preserve"> dat het geloof in een God van liefde niet te rijmen </w:t>
      </w:r>
      <w:r w:rsidR="007F0554">
        <w:rPr>
          <w:lang w:val="nl-BE" w:eastAsia="zh-CN"/>
        </w:rPr>
        <w:t>valt met de voorstelling van een eeuwige straf op grond van een tijdelijk leven, kan RS mij toch niet helemaal overtuigen.</w:t>
      </w:r>
    </w:p>
    <w:p w14:paraId="3238AF75" w14:textId="1086C0FA" w:rsidR="007F0554" w:rsidRDefault="007F0554" w:rsidP="00A12776">
      <w:pPr>
        <w:spacing w:line="240" w:lineRule="auto"/>
        <w:rPr>
          <w:lang w:val="nl-BE" w:eastAsia="zh-CN"/>
        </w:rPr>
      </w:pPr>
      <w:r>
        <w:rPr>
          <w:lang w:val="nl-BE" w:eastAsia="zh-CN"/>
        </w:rPr>
        <w:t>RS stelt: ‘De Bijbel zegt zonder reserve dat iedereen en allen worden gered’</w:t>
      </w:r>
      <w:r w:rsidR="00C61070">
        <w:rPr>
          <w:lang w:val="nl-BE" w:eastAsia="zh-CN"/>
        </w:rPr>
        <w:t xml:space="preserve"> (222)</w:t>
      </w:r>
      <w:r>
        <w:rPr>
          <w:lang w:val="nl-BE" w:eastAsia="zh-CN"/>
        </w:rPr>
        <w:t>. Er zijn echter veel teksten die een ander beeld oproepen.</w:t>
      </w:r>
    </w:p>
    <w:p w14:paraId="0C45B6DF" w14:textId="7D30115D" w:rsidR="007F0554" w:rsidRDefault="007F0554" w:rsidP="00A12776">
      <w:pPr>
        <w:spacing w:line="240" w:lineRule="auto"/>
        <w:rPr>
          <w:lang w:val="nl-BE" w:eastAsia="zh-CN"/>
        </w:rPr>
      </w:pPr>
      <w:r>
        <w:rPr>
          <w:lang w:val="nl-BE" w:eastAsia="zh-CN"/>
        </w:rPr>
        <w:t>In het verhaal van de dwaze en de wijze meisjes roepen de dwaze meisjes: ‘Heer, laat ons binnen’, maar het is te laat.</w:t>
      </w:r>
      <w:r w:rsidR="005229F2">
        <w:rPr>
          <w:lang w:val="nl-BE" w:eastAsia="zh-CN"/>
        </w:rPr>
        <w:t xml:space="preserve"> </w:t>
      </w:r>
    </w:p>
    <w:p w14:paraId="20074020" w14:textId="5B445C60" w:rsidR="00023624" w:rsidRDefault="007F0554" w:rsidP="00A12776">
      <w:pPr>
        <w:spacing w:line="240" w:lineRule="auto"/>
        <w:rPr>
          <w:lang w:val="nl-BE" w:eastAsia="zh-CN"/>
        </w:rPr>
      </w:pPr>
      <w:r>
        <w:rPr>
          <w:lang w:val="nl-BE" w:eastAsia="zh-CN"/>
        </w:rPr>
        <w:t xml:space="preserve">RS beschrijft Jezus als iemand die niet veroordeelt en mensen </w:t>
      </w:r>
      <w:r w:rsidR="00C61070">
        <w:rPr>
          <w:lang w:val="nl-BE" w:eastAsia="zh-CN"/>
        </w:rPr>
        <w:t>niet be</w:t>
      </w:r>
      <w:r>
        <w:rPr>
          <w:lang w:val="nl-BE" w:eastAsia="zh-CN"/>
        </w:rPr>
        <w:t xml:space="preserve">dreigt met de hel. Er zijn echter teksten waarin Jezus </w:t>
      </w:r>
      <w:r w:rsidR="00C61070">
        <w:rPr>
          <w:lang w:val="nl-BE" w:eastAsia="zh-CN"/>
        </w:rPr>
        <w:t xml:space="preserve">wel </w:t>
      </w:r>
      <w:r>
        <w:rPr>
          <w:lang w:val="nl-BE" w:eastAsia="zh-CN"/>
        </w:rPr>
        <w:t>dreigt met de hel</w:t>
      </w:r>
      <w:r w:rsidR="00023624">
        <w:rPr>
          <w:lang w:val="nl-BE" w:eastAsia="zh-CN"/>
        </w:rPr>
        <w:t xml:space="preserve"> en het oordeel (Luk 12:5, Mat 11:20-24). </w:t>
      </w:r>
      <w:r w:rsidR="001752BC">
        <w:rPr>
          <w:lang w:val="nl-BE" w:eastAsia="zh-CN"/>
        </w:rPr>
        <w:t>In Lucas 12:46 spreekt Jezus over de foltering van hen die niet waakzaam gebleven zijn.</w:t>
      </w:r>
      <w:r w:rsidR="001752BC">
        <w:rPr>
          <w:lang w:val="nl-BE" w:eastAsia="zh-CN"/>
        </w:rPr>
        <w:t xml:space="preserve"> En </w:t>
      </w:r>
      <w:r w:rsidR="00023624">
        <w:rPr>
          <w:lang w:val="nl-BE" w:eastAsia="zh-CN"/>
        </w:rPr>
        <w:t>Jezus spreekt</w:t>
      </w:r>
      <w:r w:rsidR="00C61070">
        <w:rPr>
          <w:lang w:val="nl-BE" w:eastAsia="zh-CN"/>
        </w:rPr>
        <w:t xml:space="preserve"> </w:t>
      </w:r>
      <w:r w:rsidR="00023624">
        <w:rPr>
          <w:lang w:val="nl-BE" w:eastAsia="zh-CN"/>
        </w:rPr>
        <w:t>over de zonde tegen de Heilige Geest, waar geen vergeving voor bestaat (Marc 3:28,29).</w:t>
      </w:r>
    </w:p>
    <w:p w14:paraId="3BBE112A" w14:textId="79E063FB" w:rsidR="00023624" w:rsidRDefault="00023624" w:rsidP="00A12776">
      <w:pPr>
        <w:spacing w:line="240" w:lineRule="auto"/>
        <w:rPr>
          <w:lang w:val="nl-BE" w:eastAsia="zh-CN"/>
        </w:rPr>
      </w:pPr>
      <w:r>
        <w:rPr>
          <w:lang w:val="nl-BE" w:eastAsia="zh-CN"/>
        </w:rPr>
        <w:t>Voor mij zijn er dus tegenstrijdigheden.</w:t>
      </w:r>
    </w:p>
    <w:p w14:paraId="2CE7A197" w14:textId="77777777" w:rsidR="00094083" w:rsidRDefault="00094083" w:rsidP="00A12776">
      <w:pPr>
        <w:spacing w:line="240" w:lineRule="auto"/>
        <w:rPr>
          <w:lang w:val="nl-BE" w:eastAsia="zh-CN"/>
        </w:rPr>
      </w:pPr>
      <w:r>
        <w:rPr>
          <w:lang w:val="nl-BE" w:eastAsia="zh-CN"/>
        </w:rPr>
        <w:t xml:space="preserve">Na een persoonlijke crisis over dit onderwerp heeft mij de tekst hieronder het meeste geleerd. </w:t>
      </w:r>
    </w:p>
    <w:p w14:paraId="1C4BEB93" w14:textId="7A4FF7C7" w:rsidR="00094083" w:rsidRDefault="00094083" w:rsidP="00A12776">
      <w:pPr>
        <w:spacing w:line="240" w:lineRule="auto"/>
        <w:rPr>
          <w:lang w:val="nl-BE" w:eastAsia="zh-CN"/>
        </w:rPr>
      </w:pPr>
      <w:r>
        <w:rPr>
          <w:lang w:val="nl-BE" w:eastAsia="zh-CN"/>
        </w:rPr>
        <w:t xml:space="preserve">De tekst spreekt </w:t>
      </w:r>
      <w:r w:rsidR="001752BC">
        <w:rPr>
          <w:lang w:val="nl-BE" w:eastAsia="zh-CN"/>
        </w:rPr>
        <w:t xml:space="preserve">over de </w:t>
      </w:r>
      <w:r>
        <w:rPr>
          <w:lang w:val="nl-BE" w:eastAsia="zh-CN"/>
        </w:rPr>
        <w:t xml:space="preserve">onvoorwaardelijke liefde </w:t>
      </w:r>
      <w:r w:rsidR="001752BC">
        <w:rPr>
          <w:lang w:val="nl-BE" w:eastAsia="zh-CN"/>
        </w:rPr>
        <w:t xml:space="preserve">van God </w:t>
      </w:r>
      <w:r>
        <w:rPr>
          <w:lang w:val="nl-BE" w:eastAsia="zh-CN"/>
        </w:rPr>
        <w:t>(</w:t>
      </w:r>
      <w:r>
        <w:rPr>
          <w:lang w:val="nl-BE" w:eastAsia="zh-CN"/>
        </w:rPr>
        <w:t xml:space="preserve">vgl. </w:t>
      </w:r>
      <w:r>
        <w:rPr>
          <w:lang w:val="nl-BE" w:eastAsia="zh-CN"/>
        </w:rPr>
        <w:t xml:space="preserve">Romeinen 5:8!), die sterker is dan machten, krachten en demonen. </w:t>
      </w:r>
      <w:r>
        <w:rPr>
          <w:lang w:val="nl-BE" w:eastAsia="zh-CN"/>
        </w:rPr>
        <w:t>En</w:t>
      </w:r>
      <w:r w:rsidR="001752BC">
        <w:rPr>
          <w:lang w:val="nl-BE" w:eastAsia="zh-CN"/>
        </w:rPr>
        <w:t xml:space="preserve"> de</w:t>
      </w:r>
      <w:r>
        <w:rPr>
          <w:lang w:val="nl-BE" w:eastAsia="zh-CN"/>
        </w:rPr>
        <w:t xml:space="preserve"> liefd</w:t>
      </w:r>
      <w:r w:rsidR="001221C7">
        <w:rPr>
          <w:lang w:val="nl-BE" w:eastAsia="zh-CN"/>
        </w:rPr>
        <w:t>e</w:t>
      </w:r>
      <w:r w:rsidR="001752BC">
        <w:rPr>
          <w:lang w:val="nl-BE" w:eastAsia="zh-CN"/>
        </w:rPr>
        <w:t>, die</w:t>
      </w:r>
      <w:r>
        <w:rPr>
          <w:lang w:val="nl-BE" w:eastAsia="zh-CN"/>
        </w:rPr>
        <w:t xml:space="preserve"> niet beperkt</w:t>
      </w:r>
      <w:r w:rsidR="001752BC">
        <w:rPr>
          <w:lang w:val="nl-BE" w:eastAsia="zh-CN"/>
        </w:rPr>
        <w:t xml:space="preserve"> is</w:t>
      </w:r>
      <w:r>
        <w:rPr>
          <w:lang w:val="nl-BE" w:eastAsia="zh-CN"/>
        </w:rPr>
        <w:t xml:space="preserve"> in de tijd. Jezus de verlosser is voor en na het graf dezelfde.</w:t>
      </w:r>
      <w:r>
        <w:rPr>
          <w:lang w:val="nl-BE" w:eastAsia="zh-CN"/>
        </w:rPr>
        <w:t xml:space="preserve"> </w:t>
      </w:r>
    </w:p>
    <w:p w14:paraId="6E8DFDF5" w14:textId="6A75C4BF" w:rsidR="00023624" w:rsidRDefault="00023624" w:rsidP="00A12776">
      <w:pPr>
        <w:spacing w:line="240" w:lineRule="auto"/>
        <w:ind w:left="708"/>
        <w:rPr>
          <w:lang w:val="nl-BE" w:eastAsia="zh-CN"/>
        </w:rPr>
      </w:pPr>
      <w:r>
        <w:rPr>
          <w:lang w:val="nl-BE" w:eastAsia="zh-CN"/>
        </w:rPr>
        <w:t>Nog dood noch leven, engelen noch machten noch krachten, heden noch toekomst, hoogte noch diepte zal ons kunnen scheiden van de liefde van God die hij ons gegeven heeft in Christus Jezus onze Heer.</w:t>
      </w:r>
      <w:r w:rsidR="009A2470">
        <w:rPr>
          <w:lang w:val="nl-BE" w:eastAsia="zh-CN"/>
        </w:rPr>
        <w:t xml:space="preserve"> </w:t>
      </w:r>
      <w:r w:rsidR="001752BC">
        <w:rPr>
          <w:lang w:val="nl-BE" w:eastAsia="zh-CN"/>
        </w:rPr>
        <w:t>(Rom 8:38,39)</w:t>
      </w:r>
    </w:p>
    <w:p w14:paraId="51D48146" w14:textId="43F8D287" w:rsidR="009A2470" w:rsidRPr="00E81E24" w:rsidRDefault="00094083" w:rsidP="00A12776">
      <w:pPr>
        <w:spacing w:line="240" w:lineRule="auto"/>
        <w:rPr>
          <w:lang w:val="nl-BE" w:eastAsia="zh-CN"/>
        </w:rPr>
      </w:pPr>
      <w:r>
        <w:rPr>
          <w:lang w:val="nl-BE" w:eastAsia="zh-CN"/>
        </w:rPr>
        <w:t>De</w:t>
      </w:r>
      <w:r w:rsidR="001752BC">
        <w:rPr>
          <w:lang w:val="nl-BE" w:eastAsia="zh-CN"/>
        </w:rPr>
        <w:t>ze</w:t>
      </w:r>
      <w:r>
        <w:rPr>
          <w:lang w:val="nl-BE" w:eastAsia="zh-CN"/>
        </w:rPr>
        <w:t xml:space="preserve"> tekst heeft mij duidelijk gemaakt dat niet alle teksten in de Bijbel een even groot gewicht hebben (bij fundamentalisten is dat vaak wel het geval!). Sommige teksten zijn veel belangrijker dan anderen. </w:t>
      </w:r>
      <w:r w:rsidR="00A12776">
        <w:rPr>
          <w:lang w:val="nl-BE" w:eastAsia="zh-CN"/>
        </w:rPr>
        <w:t xml:space="preserve">We moeten de Bijbel vanuit </w:t>
      </w:r>
      <w:r>
        <w:rPr>
          <w:lang w:val="nl-BE" w:eastAsia="zh-CN"/>
        </w:rPr>
        <w:t>de Gods liefde uitleggen (</w:t>
      </w:r>
      <w:r w:rsidR="001752BC">
        <w:rPr>
          <w:lang w:val="nl-BE" w:eastAsia="zh-CN"/>
        </w:rPr>
        <w:t xml:space="preserve">het antwoord op de vraag ‘hoe leest u de Bijbel? </w:t>
      </w:r>
      <w:r>
        <w:rPr>
          <w:lang w:val="nl-BE" w:eastAsia="zh-CN"/>
        </w:rPr>
        <w:t>Luc 10:26</w:t>
      </w:r>
      <w:r w:rsidR="001752BC">
        <w:rPr>
          <w:lang w:val="nl-BE" w:eastAsia="zh-CN"/>
        </w:rPr>
        <w:t>-</w:t>
      </w:r>
      <w:r>
        <w:rPr>
          <w:lang w:val="nl-BE" w:eastAsia="zh-CN"/>
        </w:rPr>
        <w:t>28)</w:t>
      </w:r>
    </w:p>
    <w:p w14:paraId="0A337F40" w14:textId="77777777" w:rsidR="00E81E24" w:rsidRDefault="00E81E24" w:rsidP="00A12776">
      <w:pPr>
        <w:spacing w:line="240" w:lineRule="auto"/>
        <w:rPr>
          <w:lang w:val="nl-BE" w:eastAsia="zh-CN"/>
        </w:rPr>
      </w:pPr>
    </w:p>
    <w:p w14:paraId="083BB815" w14:textId="292C232D" w:rsidR="00E81E24" w:rsidRPr="00023624" w:rsidRDefault="00E81E24" w:rsidP="00A12776">
      <w:pPr>
        <w:spacing w:line="240" w:lineRule="auto"/>
        <w:rPr>
          <w:lang w:val="nl-BE" w:eastAsia="zh-CN"/>
        </w:rPr>
      </w:pPr>
      <w:r>
        <w:rPr>
          <w:lang w:val="nl-BE" w:eastAsia="zh-CN"/>
        </w:rPr>
        <w:t xml:space="preserve">Zie verder mijn </w:t>
      </w:r>
      <w:r w:rsidRPr="00023624">
        <w:rPr>
          <w:i/>
          <w:iCs/>
          <w:lang w:val="nl-BE" w:eastAsia="zh-CN"/>
        </w:rPr>
        <w:t>In het licht van de eeuwigheid</w:t>
      </w:r>
      <w:r w:rsidR="00023624">
        <w:rPr>
          <w:i/>
          <w:iCs/>
          <w:lang w:val="nl-BE" w:eastAsia="zh-CN"/>
        </w:rPr>
        <w:t xml:space="preserve">, </w:t>
      </w:r>
      <w:hyperlink r:id="rId5" w:history="1">
        <w:r w:rsidR="00023624" w:rsidRPr="00971055">
          <w:rPr>
            <w:rStyle w:val="Hyperlink"/>
            <w:lang w:val="nl-BE" w:eastAsia="zh-CN"/>
          </w:rPr>
          <w:t>https://opengeloven.net/hemel-en-hel/</w:t>
        </w:r>
      </w:hyperlink>
      <w:r w:rsidR="00023624">
        <w:rPr>
          <w:lang w:val="nl-BE" w:eastAsia="zh-CN"/>
        </w:rPr>
        <w:t xml:space="preserve"> </w:t>
      </w:r>
    </w:p>
    <w:p w14:paraId="348CB1C9" w14:textId="7628EF41" w:rsidR="00661E9B" w:rsidRDefault="00C61070" w:rsidP="00A12776">
      <w:pPr>
        <w:spacing w:line="240" w:lineRule="auto"/>
        <w:rPr>
          <w:lang w:val="nl-BE" w:eastAsia="zh-CN"/>
        </w:rPr>
      </w:pPr>
      <w:r>
        <w:rPr>
          <w:lang w:val="nl-BE" w:eastAsia="zh-CN"/>
        </w:rPr>
        <w:t xml:space="preserve">en het </w:t>
      </w:r>
      <w:r w:rsidR="00A46F68">
        <w:rPr>
          <w:lang w:val="nl-BE" w:eastAsia="zh-CN"/>
        </w:rPr>
        <w:t xml:space="preserve">podcast/interview </w:t>
      </w:r>
      <w:r w:rsidR="001752BC">
        <w:rPr>
          <w:lang w:val="nl-BE" w:eastAsia="zh-CN"/>
        </w:rPr>
        <w:t>met RS</w:t>
      </w:r>
      <w:r w:rsidR="00A46F68">
        <w:rPr>
          <w:lang w:val="nl-BE" w:eastAsia="zh-CN"/>
        </w:rPr>
        <w:t xml:space="preserve">: </w:t>
      </w:r>
      <w:hyperlink r:id="rId6" w:history="1">
        <w:r w:rsidR="00A46F68" w:rsidRPr="00971055">
          <w:rPr>
            <w:rStyle w:val="Hyperlink"/>
            <w:lang w:val="nl-BE" w:eastAsia="zh-CN"/>
          </w:rPr>
          <w:t>https://www.youtube.com/</w:t>
        </w:r>
      </w:hyperlink>
      <w:r w:rsidR="00A46F68">
        <w:rPr>
          <w:lang w:val="nl-BE" w:eastAsia="zh-CN"/>
        </w:rPr>
        <w:t xml:space="preserve">  zoek:  </w:t>
      </w:r>
      <w:r w:rsidR="00A46F68" w:rsidRPr="007C28F1">
        <w:rPr>
          <w:lang w:val="nl-BE" w:eastAsia="zh-CN"/>
        </w:rPr>
        <w:t>de ongelooflijke podcast 262</w:t>
      </w:r>
      <w:r w:rsidR="00A46F68">
        <w:rPr>
          <w:lang w:val="nl-BE" w:eastAsia="zh-CN"/>
        </w:rPr>
        <w:t>#</w:t>
      </w:r>
    </w:p>
    <w:p w14:paraId="2F159301" w14:textId="77777777" w:rsidR="00A12776" w:rsidRDefault="00A12776" w:rsidP="00A12776">
      <w:pPr>
        <w:spacing w:line="240" w:lineRule="auto"/>
        <w:rPr>
          <w:lang w:val="nl-BE" w:eastAsia="zh-CN"/>
        </w:rPr>
      </w:pPr>
    </w:p>
    <w:p w14:paraId="6ECF2CDD" w14:textId="731C4DE5" w:rsidR="00A12776" w:rsidRDefault="00A12776" w:rsidP="00A12776">
      <w:pPr>
        <w:spacing w:line="240" w:lineRule="auto"/>
        <w:rPr>
          <w:lang w:val="nl-BE" w:eastAsia="zh-CN"/>
        </w:rPr>
      </w:pPr>
      <w:r>
        <w:rPr>
          <w:lang w:val="nl-BE" w:eastAsia="zh-CN"/>
        </w:rPr>
        <w:t>Jart Voortman</w:t>
      </w:r>
    </w:p>
    <w:p w14:paraId="7B5B87D4" w14:textId="77777777" w:rsidR="00A46F68" w:rsidRDefault="00A46F68" w:rsidP="00A12776">
      <w:pPr>
        <w:spacing w:line="240" w:lineRule="auto"/>
        <w:rPr>
          <w:lang w:val="nl-BE" w:eastAsia="zh-CN"/>
        </w:rPr>
      </w:pPr>
    </w:p>
    <w:p w14:paraId="087C1498" w14:textId="15C3F0EE" w:rsidR="00661E9B" w:rsidRDefault="00661E9B" w:rsidP="00A12776">
      <w:pPr>
        <w:spacing w:line="240" w:lineRule="auto"/>
        <w:rPr>
          <w:lang w:val="nl-BE" w:eastAsia="zh-CN"/>
        </w:rPr>
      </w:pPr>
      <w:r>
        <w:rPr>
          <w:lang w:val="nl-BE" w:eastAsia="zh-CN"/>
        </w:rPr>
        <w:t xml:space="preserve">Reinier Sonneveld, </w:t>
      </w:r>
      <w:r>
        <w:rPr>
          <w:i/>
          <w:iCs/>
          <w:lang w:val="nl-BE" w:eastAsia="zh-CN"/>
        </w:rPr>
        <w:t xml:space="preserve">Het einde </w:t>
      </w:r>
      <w:r w:rsidR="005673F1">
        <w:rPr>
          <w:i/>
          <w:iCs/>
          <w:lang w:val="nl-BE" w:eastAsia="zh-CN"/>
        </w:rPr>
        <w:t>v</w:t>
      </w:r>
      <w:r>
        <w:rPr>
          <w:i/>
          <w:iCs/>
          <w:lang w:val="nl-BE" w:eastAsia="zh-CN"/>
        </w:rPr>
        <w:t>an de hel,</w:t>
      </w:r>
      <w:r w:rsidR="007C28F1">
        <w:rPr>
          <w:i/>
          <w:iCs/>
          <w:lang w:val="nl-BE" w:eastAsia="zh-CN"/>
        </w:rPr>
        <w:t xml:space="preserve"> Waarom niemand wordt afgeschreven,</w:t>
      </w:r>
      <w:r>
        <w:rPr>
          <w:i/>
          <w:iCs/>
          <w:lang w:val="nl-BE" w:eastAsia="zh-CN"/>
        </w:rPr>
        <w:t xml:space="preserve"> </w:t>
      </w:r>
      <w:proofErr w:type="spellStart"/>
      <w:r>
        <w:rPr>
          <w:lang w:val="nl-BE" w:eastAsia="zh-CN"/>
        </w:rPr>
        <w:t>KokBoekencehtrum</w:t>
      </w:r>
      <w:proofErr w:type="spellEnd"/>
      <w:r>
        <w:rPr>
          <w:lang w:val="nl-BE" w:eastAsia="zh-CN"/>
        </w:rPr>
        <w:t xml:space="preserve"> 2025</w:t>
      </w:r>
    </w:p>
    <w:p w14:paraId="30B87DEB" w14:textId="4189A311" w:rsidR="007C28F1" w:rsidRPr="00661E9B" w:rsidRDefault="007C28F1" w:rsidP="00A12776">
      <w:pPr>
        <w:spacing w:line="240" w:lineRule="auto"/>
        <w:rPr>
          <w:lang w:val="nl-BE" w:eastAsia="zh-CN"/>
        </w:rPr>
      </w:pPr>
    </w:p>
    <w:sectPr w:rsidR="007C28F1" w:rsidRPr="00661E9B" w:rsidSect="00C61070">
      <w:pgSz w:w="11906" w:h="16838"/>
      <w:pgMar w:top="567" w:right="1021" w:bottom="709"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9B"/>
    <w:rsid w:val="00023624"/>
    <w:rsid w:val="00094083"/>
    <w:rsid w:val="00111DF9"/>
    <w:rsid w:val="001221C7"/>
    <w:rsid w:val="00135960"/>
    <w:rsid w:val="00141E9E"/>
    <w:rsid w:val="00155953"/>
    <w:rsid w:val="001752BC"/>
    <w:rsid w:val="002F60B2"/>
    <w:rsid w:val="003B0C8F"/>
    <w:rsid w:val="003D7654"/>
    <w:rsid w:val="00445E07"/>
    <w:rsid w:val="004A5D6D"/>
    <w:rsid w:val="004C5D5F"/>
    <w:rsid w:val="00517818"/>
    <w:rsid w:val="005229F2"/>
    <w:rsid w:val="005673F1"/>
    <w:rsid w:val="005821C7"/>
    <w:rsid w:val="00617D16"/>
    <w:rsid w:val="00661E9B"/>
    <w:rsid w:val="00727A4F"/>
    <w:rsid w:val="00732765"/>
    <w:rsid w:val="00736547"/>
    <w:rsid w:val="007C28F1"/>
    <w:rsid w:val="007F0554"/>
    <w:rsid w:val="00827DD8"/>
    <w:rsid w:val="00837BB6"/>
    <w:rsid w:val="00994339"/>
    <w:rsid w:val="009A2470"/>
    <w:rsid w:val="009B4E60"/>
    <w:rsid w:val="009D196F"/>
    <w:rsid w:val="00A12776"/>
    <w:rsid w:val="00A46F68"/>
    <w:rsid w:val="00A65A56"/>
    <w:rsid w:val="00AB2D00"/>
    <w:rsid w:val="00AC5384"/>
    <w:rsid w:val="00AE7551"/>
    <w:rsid w:val="00AF01AF"/>
    <w:rsid w:val="00B024CF"/>
    <w:rsid w:val="00B41558"/>
    <w:rsid w:val="00B962DA"/>
    <w:rsid w:val="00BD76B0"/>
    <w:rsid w:val="00BF27A5"/>
    <w:rsid w:val="00C61070"/>
    <w:rsid w:val="00CC1590"/>
    <w:rsid w:val="00CC40B1"/>
    <w:rsid w:val="00D844FA"/>
    <w:rsid w:val="00D92F0C"/>
    <w:rsid w:val="00DB55B9"/>
    <w:rsid w:val="00DF4D60"/>
    <w:rsid w:val="00E81E24"/>
    <w:rsid w:val="00F02006"/>
    <w:rsid w:val="00FC7E13"/>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C649"/>
  <w15:chartTrackingRefBased/>
  <w15:docId w15:val="{0498D0A0-E0EB-4CA6-9673-4BA5330B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1DF9"/>
    <w:pPr>
      <w:spacing w:after="0"/>
    </w:pPr>
    <w:rPr>
      <w:rFonts w:ascii="Times New Roman" w:hAnsi="Times New Roman"/>
      <w:kern w:val="0"/>
      <w:sz w:val="24"/>
      <w:lang w:val="nl-NL"/>
      <w14:ligatures w14:val="none"/>
    </w:rPr>
  </w:style>
  <w:style w:type="paragraph" w:styleId="Kop1">
    <w:name w:val="heading 1"/>
    <w:basedOn w:val="Standaard"/>
    <w:next w:val="Standaard"/>
    <w:link w:val="Kop1Char"/>
    <w:qFormat/>
    <w:rsid w:val="009B4E60"/>
    <w:pPr>
      <w:keepNext/>
      <w:keepLines/>
      <w:spacing w:line="276" w:lineRule="auto"/>
      <w:outlineLvl w:val="0"/>
    </w:pPr>
    <w:rPr>
      <w:rFonts w:eastAsia="Cambria" w:cs="Times New Roman"/>
      <w:b/>
      <w:bCs/>
      <w:color w:val="80340D" w:themeColor="accent2" w:themeShade="80"/>
      <w:sz w:val="36"/>
      <w:szCs w:val="28"/>
      <w:lang w:val="nl-BE" w:eastAsia="zh-CN"/>
    </w:rPr>
  </w:style>
  <w:style w:type="paragraph" w:styleId="Kop2">
    <w:name w:val="heading 2"/>
    <w:basedOn w:val="Standaard"/>
    <w:next w:val="Standaard"/>
    <w:link w:val="Kop2Char"/>
    <w:uiPriority w:val="9"/>
    <w:unhideWhenUsed/>
    <w:qFormat/>
    <w:rsid w:val="003D7654"/>
    <w:pPr>
      <w:keepNext/>
      <w:keepLines/>
      <w:spacing w:before="200" w:line="276" w:lineRule="auto"/>
      <w:outlineLvl w:val="1"/>
    </w:pPr>
    <w:rPr>
      <w:rFonts w:eastAsiaTheme="majorEastAsia" w:cstheme="majorBidi"/>
      <w:b/>
      <w:bCs/>
      <w:color w:val="80340D" w:themeColor="accent2" w:themeShade="80"/>
      <w:sz w:val="28"/>
      <w:szCs w:val="26"/>
      <w:lang w:val="nl-BE"/>
    </w:rPr>
  </w:style>
  <w:style w:type="paragraph" w:styleId="Kop3">
    <w:name w:val="heading 3"/>
    <w:basedOn w:val="Standaard"/>
    <w:next w:val="Standaard"/>
    <w:link w:val="Kop3Char"/>
    <w:uiPriority w:val="9"/>
    <w:qFormat/>
    <w:rsid w:val="003D7654"/>
    <w:pPr>
      <w:keepNext/>
      <w:keepLines/>
      <w:spacing w:line="276" w:lineRule="auto"/>
      <w:outlineLvl w:val="2"/>
    </w:pPr>
    <w:rPr>
      <w:rFonts w:eastAsiaTheme="majorEastAsia" w:cstheme="majorBidi"/>
      <w:b/>
      <w:color w:val="80340D" w:themeColor="accent2" w:themeShade="80"/>
      <w:szCs w:val="24"/>
      <w:lang w:val="nl-BE" w:eastAsia="zh-CN"/>
    </w:rPr>
  </w:style>
  <w:style w:type="paragraph" w:styleId="Kop4">
    <w:name w:val="heading 4"/>
    <w:basedOn w:val="Standaard"/>
    <w:next w:val="Standaard"/>
    <w:link w:val="Kop4Char"/>
    <w:uiPriority w:val="9"/>
    <w:semiHidden/>
    <w:unhideWhenUsed/>
    <w:qFormat/>
    <w:rsid w:val="00661E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61E9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61E9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61E9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61E9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61E9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B4E60"/>
    <w:rPr>
      <w:rFonts w:ascii="Times New Roman" w:eastAsia="Cambria" w:hAnsi="Times New Roman" w:cs="Times New Roman"/>
      <w:b/>
      <w:bCs/>
      <w:color w:val="80340D" w:themeColor="accent2" w:themeShade="80"/>
      <w:kern w:val="0"/>
      <w:sz w:val="36"/>
      <w:szCs w:val="28"/>
      <w:lang w:eastAsia="zh-CN"/>
      <w14:ligatures w14:val="none"/>
    </w:rPr>
  </w:style>
  <w:style w:type="character" w:customStyle="1" w:styleId="Kop2Char">
    <w:name w:val="Kop 2 Char"/>
    <w:basedOn w:val="Standaardalinea-lettertype"/>
    <w:link w:val="Kop2"/>
    <w:uiPriority w:val="9"/>
    <w:rsid w:val="003D7654"/>
    <w:rPr>
      <w:rFonts w:ascii="Times New Roman" w:eastAsiaTheme="majorEastAsia" w:hAnsi="Times New Roman" w:cstheme="majorBidi"/>
      <w:b/>
      <w:bCs/>
      <w:color w:val="80340D" w:themeColor="accent2" w:themeShade="80"/>
      <w:sz w:val="28"/>
      <w:szCs w:val="26"/>
    </w:rPr>
  </w:style>
  <w:style w:type="character" w:customStyle="1" w:styleId="Kop3Char">
    <w:name w:val="Kop 3 Char"/>
    <w:basedOn w:val="Standaardalinea-lettertype"/>
    <w:link w:val="Kop3"/>
    <w:uiPriority w:val="9"/>
    <w:rsid w:val="003D7654"/>
    <w:rPr>
      <w:rFonts w:ascii="Times New Roman" w:eastAsiaTheme="majorEastAsia" w:hAnsi="Times New Roman" w:cstheme="majorBidi"/>
      <w:b/>
      <w:color w:val="80340D" w:themeColor="accent2" w:themeShade="80"/>
      <w:sz w:val="24"/>
      <w:szCs w:val="24"/>
      <w:lang w:eastAsia="zh-CN"/>
    </w:rPr>
  </w:style>
  <w:style w:type="character" w:customStyle="1" w:styleId="Kop4Char">
    <w:name w:val="Kop 4 Char"/>
    <w:basedOn w:val="Standaardalinea-lettertype"/>
    <w:link w:val="Kop4"/>
    <w:uiPriority w:val="9"/>
    <w:semiHidden/>
    <w:rsid w:val="00661E9B"/>
    <w:rPr>
      <w:rFonts w:eastAsiaTheme="majorEastAsia" w:cstheme="majorBidi"/>
      <w:i/>
      <w:iCs/>
      <w:color w:val="0F4761" w:themeColor="accent1" w:themeShade="BF"/>
      <w:kern w:val="0"/>
      <w:sz w:val="24"/>
      <w:lang w:val="nl-NL"/>
      <w14:ligatures w14:val="none"/>
    </w:rPr>
  </w:style>
  <w:style w:type="character" w:customStyle="1" w:styleId="Kop5Char">
    <w:name w:val="Kop 5 Char"/>
    <w:basedOn w:val="Standaardalinea-lettertype"/>
    <w:link w:val="Kop5"/>
    <w:uiPriority w:val="9"/>
    <w:semiHidden/>
    <w:rsid w:val="00661E9B"/>
    <w:rPr>
      <w:rFonts w:eastAsiaTheme="majorEastAsia" w:cstheme="majorBidi"/>
      <w:color w:val="0F4761" w:themeColor="accent1" w:themeShade="BF"/>
      <w:kern w:val="0"/>
      <w:sz w:val="24"/>
      <w:lang w:val="nl-NL"/>
      <w14:ligatures w14:val="none"/>
    </w:rPr>
  </w:style>
  <w:style w:type="character" w:customStyle="1" w:styleId="Kop6Char">
    <w:name w:val="Kop 6 Char"/>
    <w:basedOn w:val="Standaardalinea-lettertype"/>
    <w:link w:val="Kop6"/>
    <w:uiPriority w:val="9"/>
    <w:semiHidden/>
    <w:rsid w:val="00661E9B"/>
    <w:rPr>
      <w:rFonts w:eastAsiaTheme="majorEastAsia" w:cstheme="majorBidi"/>
      <w:i/>
      <w:iCs/>
      <w:color w:val="595959" w:themeColor="text1" w:themeTint="A6"/>
      <w:kern w:val="0"/>
      <w:sz w:val="24"/>
      <w:lang w:val="nl-NL"/>
      <w14:ligatures w14:val="none"/>
    </w:rPr>
  </w:style>
  <w:style w:type="character" w:customStyle="1" w:styleId="Kop7Char">
    <w:name w:val="Kop 7 Char"/>
    <w:basedOn w:val="Standaardalinea-lettertype"/>
    <w:link w:val="Kop7"/>
    <w:uiPriority w:val="9"/>
    <w:semiHidden/>
    <w:rsid w:val="00661E9B"/>
    <w:rPr>
      <w:rFonts w:eastAsiaTheme="majorEastAsia" w:cstheme="majorBidi"/>
      <w:color w:val="595959" w:themeColor="text1" w:themeTint="A6"/>
      <w:kern w:val="0"/>
      <w:sz w:val="24"/>
      <w:lang w:val="nl-NL"/>
      <w14:ligatures w14:val="none"/>
    </w:rPr>
  </w:style>
  <w:style w:type="character" w:customStyle="1" w:styleId="Kop8Char">
    <w:name w:val="Kop 8 Char"/>
    <w:basedOn w:val="Standaardalinea-lettertype"/>
    <w:link w:val="Kop8"/>
    <w:uiPriority w:val="9"/>
    <w:semiHidden/>
    <w:rsid w:val="00661E9B"/>
    <w:rPr>
      <w:rFonts w:eastAsiaTheme="majorEastAsia" w:cstheme="majorBidi"/>
      <w:i/>
      <w:iCs/>
      <w:color w:val="272727" w:themeColor="text1" w:themeTint="D8"/>
      <w:kern w:val="0"/>
      <w:sz w:val="24"/>
      <w:lang w:val="nl-NL"/>
      <w14:ligatures w14:val="none"/>
    </w:rPr>
  </w:style>
  <w:style w:type="character" w:customStyle="1" w:styleId="Kop9Char">
    <w:name w:val="Kop 9 Char"/>
    <w:basedOn w:val="Standaardalinea-lettertype"/>
    <w:link w:val="Kop9"/>
    <w:uiPriority w:val="9"/>
    <w:semiHidden/>
    <w:rsid w:val="00661E9B"/>
    <w:rPr>
      <w:rFonts w:eastAsiaTheme="majorEastAsia" w:cstheme="majorBidi"/>
      <w:color w:val="272727" w:themeColor="text1" w:themeTint="D8"/>
      <w:kern w:val="0"/>
      <w:sz w:val="24"/>
      <w:lang w:val="nl-NL"/>
      <w14:ligatures w14:val="none"/>
    </w:rPr>
  </w:style>
  <w:style w:type="paragraph" w:styleId="Titel">
    <w:name w:val="Title"/>
    <w:basedOn w:val="Standaard"/>
    <w:next w:val="Standaard"/>
    <w:link w:val="TitelChar"/>
    <w:uiPriority w:val="10"/>
    <w:qFormat/>
    <w:rsid w:val="00661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E9B"/>
    <w:rPr>
      <w:rFonts w:asciiTheme="majorHAnsi" w:eastAsiaTheme="majorEastAsia" w:hAnsiTheme="majorHAnsi" w:cstheme="majorBidi"/>
      <w:spacing w:val="-10"/>
      <w:kern w:val="28"/>
      <w:sz w:val="56"/>
      <w:szCs w:val="56"/>
      <w:lang w:val="nl-NL"/>
      <w14:ligatures w14:val="none"/>
    </w:rPr>
  </w:style>
  <w:style w:type="paragraph" w:styleId="Ondertitel">
    <w:name w:val="Subtitle"/>
    <w:basedOn w:val="Standaard"/>
    <w:next w:val="Standaard"/>
    <w:link w:val="OndertitelChar"/>
    <w:uiPriority w:val="11"/>
    <w:qFormat/>
    <w:rsid w:val="00661E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E9B"/>
    <w:rPr>
      <w:rFonts w:eastAsiaTheme="majorEastAsia" w:cstheme="majorBidi"/>
      <w:color w:val="595959" w:themeColor="text1" w:themeTint="A6"/>
      <w:spacing w:val="15"/>
      <w:kern w:val="0"/>
      <w:sz w:val="28"/>
      <w:szCs w:val="28"/>
      <w:lang w:val="nl-NL"/>
      <w14:ligatures w14:val="none"/>
    </w:rPr>
  </w:style>
  <w:style w:type="paragraph" w:styleId="Citaat">
    <w:name w:val="Quote"/>
    <w:basedOn w:val="Standaard"/>
    <w:next w:val="Standaard"/>
    <w:link w:val="CitaatChar"/>
    <w:uiPriority w:val="29"/>
    <w:qFormat/>
    <w:rsid w:val="00661E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61E9B"/>
    <w:rPr>
      <w:rFonts w:ascii="Times New Roman" w:hAnsi="Times New Roman"/>
      <w:i/>
      <w:iCs/>
      <w:color w:val="404040" w:themeColor="text1" w:themeTint="BF"/>
      <w:kern w:val="0"/>
      <w:sz w:val="24"/>
      <w:lang w:val="nl-NL"/>
      <w14:ligatures w14:val="none"/>
    </w:rPr>
  </w:style>
  <w:style w:type="paragraph" w:styleId="Lijstalinea">
    <w:name w:val="List Paragraph"/>
    <w:basedOn w:val="Standaard"/>
    <w:uiPriority w:val="34"/>
    <w:qFormat/>
    <w:rsid w:val="00661E9B"/>
    <w:pPr>
      <w:ind w:left="720"/>
      <w:contextualSpacing/>
    </w:pPr>
  </w:style>
  <w:style w:type="character" w:styleId="Intensievebenadrukking">
    <w:name w:val="Intense Emphasis"/>
    <w:basedOn w:val="Standaardalinea-lettertype"/>
    <w:uiPriority w:val="21"/>
    <w:qFormat/>
    <w:rsid w:val="00661E9B"/>
    <w:rPr>
      <w:i/>
      <w:iCs/>
      <w:color w:val="0F4761" w:themeColor="accent1" w:themeShade="BF"/>
    </w:rPr>
  </w:style>
  <w:style w:type="paragraph" w:styleId="Duidelijkcitaat">
    <w:name w:val="Intense Quote"/>
    <w:basedOn w:val="Standaard"/>
    <w:next w:val="Standaard"/>
    <w:link w:val="DuidelijkcitaatChar"/>
    <w:uiPriority w:val="30"/>
    <w:qFormat/>
    <w:rsid w:val="0066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E9B"/>
    <w:rPr>
      <w:rFonts w:ascii="Times New Roman" w:hAnsi="Times New Roman"/>
      <w:i/>
      <w:iCs/>
      <w:color w:val="0F4761" w:themeColor="accent1" w:themeShade="BF"/>
      <w:kern w:val="0"/>
      <w:sz w:val="24"/>
      <w:lang w:val="nl-NL"/>
      <w14:ligatures w14:val="none"/>
    </w:rPr>
  </w:style>
  <w:style w:type="character" w:styleId="Intensieveverwijzing">
    <w:name w:val="Intense Reference"/>
    <w:basedOn w:val="Standaardalinea-lettertype"/>
    <w:uiPriority w:val="32"/>
    <w:qFormat/>
    <w:rsid w:val="00661E9B"/>
    <w:rPr>
      <w:b/>
      <w:bCs/>
      <w:smallCaps/>
      <w:color w:val="0F4761" w:themeColor="accent1" w:themeShade="BF"/>
      <w:spacing w:val="5"/>
    </w:rPr>
  </w:style>
  <w:style w:type="character" w:styleId="Hyperlink">
    <w:name w:val="Hyperlink"/>
    <w:basedOn w:val="Standaardalinea-lettertype"/>
    <w:uiPriority w:val="99"/>
    <w:unhideWhenUsed/>
    <w:rsid w:val="007C28F1"/>
    <w:rPr>
      <w:color w:val="467886" w:themeColor="hyperlink"/>
      <w:u w:val="single"/>
    </w:rPr>
  </w:style>
  <w:style w:type="character" w:styleId="Onopgelostemelding">
    <w:name w:val="Unresolved Mention"/>
    <w:basedOn w:val="Standaardalinea-lettertype"/>
    <w:uiPriority w:val="99"/>
    <w:semiHidden/>
    <w:unhideWhenUsed/>
    <w:rsid w:val="007C2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 TargetMode="External"/><Relationship Id="rId5" Type="http://schemas.openxmlformats.org/officeDocument/2006/relationships/hyperlink" Target="https://opengeloven.net/hemel-en-he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5636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VOORTMAN</dc:creator>
  <cp:keywords/>
  <dc:description/>
  <cp:lastModifiedBy>Johan VOORTMAN</cp:lastModifiedBy>
  <cp:revision>2</cp:revision>
  <dcterms:created xsi:type="dcterms:W3CDTF">2025-12-04T14:33:00Z</dcterms:created>
  <dcterms:modified xsi:type="dcterms:W3CDTF">2025-12-04T14:33:00Z</dcterms:modified>
</cp:coreProperties>
</file>